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5A7FE" w14:textId="77777777" w:rsidR="00644083" w:rsidRPr="00644083" w:rsidRDefault="00644083" w:rsidP="00644083">
      <w:pPr>
        <w:ind w:right="566"/>
      </w:pPr>
    </w:p>
    <w:p w14:paraId="165AAA05" w14:textId="7884883F" w:rsidR="00644083" w:rsidRDefault="00644083" w:rsidP="00644083">
      <w:r>
        <w:t>Compensation Agreement, 2025-2026 and 2026-2027</w:t>
      </w:r>
      <w:r w:rsidRPr="00644083">
        <w:t xml:space="preserve">, Effective July 1, 2025: </w:t>
      </w:r>
    </w:p>
    <w:p w14:paraId="3912067B" w14:textId="77777777" w:rsidR="00644083" w:rsidRDefault="00644083" w:rsidP="00644083"/>
    <w:p w14:paraId="300AF824" w14:textId="2B9008B2" w:rsidR="00644083" w:rsidRPr="00644083" w:rsidRDefault="00644083" w:rsidP="00644083">
      <w:pPr>
        <w:rPr>
          <w:b/>
          <w:bCs/>
        </w:rPr>
      </w:pPr>
      <w:r w:rsidRPr="00644083">
        <w:rPr>
          <w:b/>
          <w:bCs/>
        </w:rPr>
        <w:t>YEAR 1 (2025-2026)</w:t>
      </w:r>
    </w:p>
    <w:p w14:paraId="2F394720" w14:textId="0E7DED5B" w:rsidR="00644083" w:rsidRPr="00644083" w:rsidRDefault="00644083" w:rsidP="00644083">
      <w:pPr>
        <w:numPr>
          <w:ilvl w:val="0"/>
          <w:numId w:val="1"/>
        </w:numPr>
        <w:spacing w:after="80"/>
        <w:ind w:left="446" w:hanging="446"/>
      </w:pPr>
      <w:commentRangeStart w:id="0"/>
      <w:r w:rsidRPr="00644083">
        <w:t>2.8% increase to all Full-Time</w:t>
      </w:r>
      <w:commentRangeEnd w:id="0"/>
      <w:r>
        <w:rPr>
          <w:rStyle w:val="CommentReference"/>
        </w:rPr>
        <w:commentReference w:id="0"/>
      </w:r>
      <w:r w:rsidRPr="00644083">
        <w:t xml:space="preserve"> Salary </w:t>
      </w:r>
      <w:proofErr w:type="gramStart"/>
      <w:r w:rsidRPr="00644083">
        <w:t>Schedules;</w:t>
      </w:r>
      <w:proofErr w:type="gramEnd"/>
      <w:r w:rsidRPr="00644083">
        <w:t xml:space="preserve"> </w:t>
      </w:r>
    </w:p>
    <w:p w14:paraId="436A7123" w14:textId="5373152E" w:rsidR="00644083" w:rsidRPr="00644083" w:rsidRDefault="00644083" w:rsidP="00644083">
      <w:pPr>
        <w:numPr>
          <w:ilvl w:val="0"/>
          <w:numId w:val="1"/>
        </w:numPr>
        <w:spacing w:after="80"/>
        <w:ind w:left="446" w:hanging="446"/>
      </w:pPr>
      <w:commentRangeStart w:id="1"/>
      <w:r w:rsidRPr="00644083">
        <w:t>3.30% increase to all Part-Time Salary Schedules</w:t>
      </w:r>
      <w:commentRangeEnd w:id="1"/>
      <w:r>
        <w:rPr>
          <w:rStyle w:val="CommentReference"/>
        </w:rPr>
        <w:commentReference w:id="1"/>
      </w:r>
      <w:r w:rsidRPr="00644083">
        <w:t xml:space="preserve">. This excludes Extra Duty Compensation and Ancillary Schedule, (formerly 2/3 lab rate), regardless of what COLA the District </w:t>
      </w:r>
      <w:proofErr w:type="gramStart"/>
      <w:r w:rsidRPr="00644083">
        <w:t>receives;</w:t>
      </w:r>
      <w:proofErr w:type="gramEnd"/>
      <w:r w:rsidRPr="00644083">
        <w:t xml:space="preserve"> </w:t>
      </w:r>
    </w:p>
    <w:p w14:paraId="658335BD" w14:textId="095160CE" w:rsidR="00644083" w:rsidRPr="00644083" w:rsidRDefault="00644083" w:rsidP="00644083">
      <w:pPr>
        <w:numPr>
          <w:ilvl w:val="0"/>
          <w:numId w:val="1"/>
        </w:numPr>
        <w:spacing w:after="80"/>
        <w:ind w:left="446" w:hanging="446"/>
      </w:pPr>
      <w:commentRangeStart w:id="2"/>
      <w:r w:rsidRPr="00644083">
        <w:t xml:space="preserve">3% increase to Fringe (all levels); </w:t>
      </w:r>
      <w:commentRangeEnd w:id="2"/>
      <w:r>
        <w:rPr>
          <w:rStyle w:val="CommentReference"/>
        </w:rPr>
        <w:commentReference w:id="2"/>
      </w:r>
    </w:p>
    <w:p w14:paraId="75B16E52" w14:textId="7834A386" w:rsidR="00644083" w:rsidRPr="00644083" w:rsidRDefault="00644083" w:rsidP="00644083">
      <w:pPr>
        <w:numPr>
          <w:ilvl w:val="0"/>
          <w:numId w:val="1"/>
        </w:numPr>
        <w:spacing w:after="80"/>
        <w:ind w:left="446" w:hanging="446"/>
      </w:pPr>
      <w:r w:rsidRPr="00644083">
        <w:t xml:space="preserve">3% increase for Athletic Coach, Choreography, and Performance </w:t>
      </w:r>
      <w:commentRangeStart w:id="3"/>
      <w:r w:rsidRPr="00644083">
        <w:t>stipends</w:t>
      </w:r>
      <w:commentRangeEnd w:id="3"/>
      <w:r>
        <w:rPr>
          <w:rStyle w:val="CommentReference"/>
        </w:rPr>
        <w:commentReference w:id="3"/>
      </w:r>
      <w:r w:rsidRPr="00644083">
        <w:t xml:space="preserve">. </w:t>
      </w:r>
    </w:p>
    <w:p w14:paraId="32E237C0" w14:textId="77777777" w:rsidR="00644083" w:rsidRDefault="00644083" w:rsidP="00644083"/>
    <w:p w14:paraId="2829E214" w14:textId="77777777" w:rsidR="00644083" w:rsidRDefault="00644083" w:rsidP="00644083"/>
    <w:p w14:paraId="5C384AD1" w14:textId="77777777" w:rsidR="00644083" w:rsidRDefault="00644083" w:rsidP="00644083"/>
    <w:p w14:paraId="14344FFC" w14:textId="77777777" w:rsidR="00644083" w:rsidRDefault="00644083" w:rsidP="00644083"/>
    <w:p w14:paraId="668BD8B0" w14:textId="77777777" w:rsidR="00644083" w:rsidRDefault="00644083" w:rsidP="00644083"/>
    <w:p w14:paraId="36DEB931" w14:textId="77777777" w:rsidR="00644083" w:rsidRDefault="00644083" w:rsidP="00644083"/>
    <w:p w14:paraId="7BF8EA74" w14:textId="30A4BB82" w:rsidR="00644083" w:rsidRPr="00644083" w:rsidRDefault="00644083" w:rsidP="00644083">
      <w:pPr>
        <w:rPr>
          <w:b/>
          <w:bCs/>
        </w:rPr>
      </w:pPr>
      <w:r w:rsidRPr="00644083">
        <w:rPr>
          <w:b/>
          <w:bCs/>
        </w:rPr>
        <w:t>YEAR 2 (2026-2027)</w:t>
      </w:r>
    </w:p>
    <w:p w14:paraId="2B81933F" w14:textId="77777777" w:rsidR="00644083" w:rsidRPr="00644083" w:rsidRDefault="00644083" w:rsidP="00644083">
      <w:r w:rsidRPr="00644083">
        <w:t xml:space="preserve">2026/2027, Effective July 1, 2026: </w:t>
      </w:r>
    </w:p>
    <w:p w14:paraId="24FAB134" w14:textId="77777777" w:rsidR="00644083" w:rsidRPr="00644083" w:rsidRDefault="00644083" w:rsidP="00644083">
      <w:pPr>
        <w:numPr>
          <w:ilvl w:val="0"/>
          <w:numId w:val="2"/>
        </w:numPr>
        <w:spacing w:after="80"/>
        <w:ind w:left="446" w:hanging="446"/>
      </w:pPr>
      <w:r w:rsidRPr="00644083">
        <w:t xml:space="preserve">• </w:t>
      </w:r>
      <w:commentRangeStart w:id="4"/>
      <w:r w:rsidRPr="00644083">
        <w:t>COLA + 1.3%</w:t>
      </w:r>
      <w:commentRangeEnd w:id="4"/>
      <w:r>
        <w:rPr>
          <w:rStyle w:val="CommentReference"/>
        </w:rPr>
        <w:commentReference w:id="4"/>
      </w:r>
      <w:r w:rsidRPr="00644083">
        <w:t xml:space="preserve"> increase to all Full-Time Salary </w:t>
      </w:r>
      <w:proofErr w:type="gramStart"/>
      <w:r w:rsidRPr="00644083">
        <w:t>Schedules;</w:t>
      </w:r>
      <w:proofErr w:type="gramEnd"/>
      <w:r w:rsidRPr="00644083">
        <w:t xml:space="preserve"> </w:t>
      </w:r>
    </w:p>
    <w:p w14:paraId="406CDF26" w14:textId="77777777" w:rsidR="00644083" w:rsidRPr="00644083" w:rsidRDefault="00644083" w:rsidP="00644083">
      <w:pPr>
        <w:numPr>
          <w:ilvl w:val="0"/>
          <w:numId w:val="2"/>
        </w:numPr>
        <w:spacing w:after="80"/>
        <w:ind w:left="446" w:hanging="446"/>
      </w:pPr>
      <w:r w:rsidRPr="00644083">
        <w:t xml:space="preserve">• </w:t>
      </w:r>
      <w:commentRangeStart w:id="5"/>
      <w:r w:rsidRPr="00644083">
        <w:t>COLA + 2.20%</w:t>
      </w:r>
      <w:commentRangeEnd w:id="5"/>
      <w:r>
        <w:rPr>
          <w:rStyle w:val="CommentReference"/>
        </w:rPr>
        <w:commentReference w:id="5"/>
      </w:r>
      <w:r w:rsidRPr="00644083">
        <w:t xml:space="preserve"> to all Part-Time Salary Schedules. This excludes the Ancillary Schedule (formerly 2/3 lab rate</w:t>
      </w:r>
      <w:proofErr w:type="gramStart"/>
      <w:r w:rsidRPr="00644083">
        <w:t>);</w:t>
      </w:r>
      <w:proofErr w:type="gramEnd"/>
      <w:r w:rsidRPr="00644083">
        <w:t xml:space="preserve"> </w:t>
      </w:r>
    </w:p>
    <w:p w14:paraId="2BB984AE" w14:textId="77777777" w:rsidR="00644083" w:rsidRPr="00644083" w:rsidRDefault="00644083" w:rsidP="00644083">
      <w:pPr>
        <w:numPr>
          <w:ilvl w:val="0"/>
          <w:numId w:val="2"/>
        </w:numPr>
        <w:spacing w:after="80"/>
        <w:ind w:left="446" w:hanging="446"/>
      </w:pPr>
      <w:r w:rsidRPr="00644083">
        <w:t>• COLA + 1.5% to Fringe (all levels</w:t>
      </w:r>
      <w:proofErr w:type="gramStart"/>
      <w:r w:rsidRPr="00644083">
        <w:t>);</w:t>
      </w:r>
      <w:proofErr w:type="gramEnd"/>
      <w:r w:rsidRPr="00644083">
        <w:t xml:space="preserve"> </w:t>
      </w:r>
    </w:p>
    <w:p w14:paraId="0723D2D1" w14:textId="77777777" w:rsidR="00644083" w:rsidRPr="00644083" w:rsidRDefault="00644083" w:rsidP="00644083">
      <w:pPr>
        <w:numPr>
          <w:ilvl w:val="0"/>
          <w:numId w:val="2"/>
        </w:numPr>
        <w:spacing w:after="80"/>
        <w:ind w:left="446" w:hanging="446"/>
      </w:pPr>
      <w:r w:rsidRPr="00644083">
        <w:t xml:space="preserve">• If the District reaches </w:t>
      </w:r>
      <w:commentRangeStart w:id="6"/>
      <w:r w:rsidRPr="00644083">
        <w:t>7800 total FTES</w:t>
      </w:r>
      <w:commentRangeEnd w:id="6"/>
      <w:r>
        <w:rPr>
          <w:rStyle w:val="CommentReference"/>
        </w:rPr>
        <w:commentReference w:id="6"/>
      </w:r>
      <w:r w:rsidRPr="00644083">
        <w:t xml:space="preserve"> in 2025/2026 (based on calculations on or around 6/1/26) then the </w:t>
      </w:r>
      <w:proofErr w:type="gramStart"/>
      <w:r w:rsidRPr="00644083">
        <w:t>District</w:t>
      </w:r>
      <w:proofErr w:type="gramEnd"/>
      <w:r w:rsidRPr="00644083">
        <w:t xml:space="preserve"> will add an additional 1% to the salary schedules (this excludes the Ancillary Schedule) and fringe increase. </w:t>
      </w:r>
    </w:p>
    <w:p w14:paraId="045B59F8" w14:textId="77777777" w:rsidR="00644083" w:rsidRPr="00644083" w:rsidRDefault="00644083" w:rsidP="00644083">
      <w:pPr>
        <w:numPr>
          <w:ilvl w:val="0"/>
          <w:numId w:val="2"/>
        </w:numPr>
        <w:spacing w:after="80"/>
        <w:ind w:left="446" w:hanging="446"/>
      </w:pPr>
      <w:r w:rsidRPr="00644083">
        <w:t xml:space="preserve">• Part-Time instructional faculty loaded </w:t>
      </w:r>
      <w:commentRangeStart w:id="7"/>
      <w:r w:rsidRPr="00644083">
        <w:t>19% and below will receive 0.5 office hours per week</w:t>
      </w:r>
      <w:commentRangeEnd w:id="7"/>
      <w:r>
        <w:rPr>
          <w:rStyle w:val="CommentReference"/>
        </w:rPr>
        <w:commentReference w:id="7"/>
      </w:r>
      <w:r w:rsidRPr="00644083">
        <w:t xml:space="preserve">. </w:t>
      </w:r>
    </w:p>
    <w:p w14:paraId="1986CF03" w14:textId="77777777" w:rsidR="00276D63" w:rsidRDefault="00276D63"/>
    <w:sectPr w:rsidR="00276D63" w:rsidSect="00644083">
      <w:pgSz w:w="12240" w:h="16340"/>
      <w:pgMar w:top="1080" w:right="720" w:bottom="82" w:left="1080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Greg Baxley" w:date="2025-03-31T14:27:00Z" w:initials="GB">
    <w:p w14:paraId="1BCA4AE7" w14:textId="77777777" w:rsidR="00644083" w:rsidRDefault="00644083" w:rsidP="00644083">
      <w:pPr>
        <w:pStyle w:val="CommentText"/>
      </w:pPr>
      <w:r>
        <w:rPr>
          <w:rStyle w:val="CommentReference"/>
        </w:rPr>
        <w:annotationRef/>
      </w:r>
      <w:r>
        <w:t>This is about 0.4 percentage points more than expected COLA.</w:t>
      </w:r>
    </w:p>
  </w:comment>
  <w:comment w:id="1" w:author="Greg Baxley" w:date="2025-03-31T14:26:00Z" w:initials="GB">
    <w:p w14:paraId="394B8ABB" w14:textId="4161C889" w:rsidR="00644083" w:rsidRDefault="00644083" w:rsidP="00644083">
      <w:pPr>
        <w:pStyle w:val="CommentText"/>
      </w:pPr>
      <w:r>
        <w:rPr>
          <w:rStyle w:val="CommentReference"/>
        </w:rPr>
        <w:annotationRef/>
      </w:r>
      <w:r>
        <w:t>We were able to negotiate a more bigger than COLA increase for PT faculty</w:t>
      </w:r>
    </w:p>
  </w:comment>
  <w:comment w:id="2" w:author="Greg Baxley" w:date="2025-03-31T14:26:00Z" w:initials="GB">
    <w:p w14:paraId="276AC2AE" w14:textId="5A44C870" w:rsidR="00644083" w:rsidRDefault="00644083" w:rsidP="00644083">
      <w:pPr>
        <w:pStyle w:val="CommentText"/>
      </w:pPr>
      <w:r>
        <w:rPr>
          <w:rStyle w:val="CommentReference"/>
        </w:rPr>
        <w:annotationRef/>
      </w:r>
      <w:r>
        <w:t>Fringe increase is larger than expected COLA</w:t>
      </w:r>
    </w:p>
  </w:comment>
  <w:comment w:id="3" w:author="Greg Baxley" w:date="2025-03-31T14:25:00Z" w:initials="GB">
    <w:p w14:paraId="62B4191A" w14:textId="05B985B8" w:rsidR="00644083" w:rsidRDefault="00644083" w:rsidP="00644083">
      <w:pPr>
        <w:pStyle w:val="CommentText"/>
      </w:pPr>
      <w:r>
        <w:rPr>
          <w:rStyle w:val="CommentReference"/>
        </w:rPr>
        <w:annotationRef/>
      </w:r>
      <w:r>
        <w:t>We were unable to get all stipends increased.</w:t>
      </w:r>
    </w:p>
  </w:comment>
  <w:comment w:id="4" w:author="Greg Baxley" w:date="2025-03-31T14:28:00Z" w:initials="GB">
    <w:p w14:paraId="1E04B29A" w14:textId="77777777" w:rsidR="00644083" w:rsidRDefault="00644083" w:rsidP="00644083">
      <w:pPr>
        <w:pStyle w:val="CommentText"/>
      </w:pPr>
      <w:r>
        <w:rPr>
          <w:rStyle w:val="CommentReference"/>
        </w:rPr>
        <w:annotationRef/>
      </w:r>
      <w:r>
        <w:t>COLA + 1.3% for FT</w:t>
      </w:r>
    </w:p>
  </w:comment>
  <w:comment w:id="5" w:author="Greg Baxley" w:date="2025-03-31T14:29:00Z" w:initials="GB">
    <w:p w14:paraId="4821189A" w14:textId="77777777" w:rsidR="00644083" w:rsidRDefault="00644083" w:rsidP="00644083">
      <w:pPr>
        <w:pStyle w:val="CommentText"/>
      </w:pPr>
      <w:r>
        <w:rPr>
          <w:rStyle w:val="CommentReference"/>
        </w:rPr>
        <w:annotationRef/>
      </w:r>
      <w:r>
        <w:t>We were able to improve PT faculty pay parity by negotiating a COLA + 2.2% for PT faculty.</w:t>
      </w:r>
    </w:p>
  </w:comment>
  <w:comment w:id="6" w:author="Greg Baxley" w:date="2025-03-31T14:32:00Z" w:initials="GB">
    <w:p w14:paraId="2735788D" w14:textId="77777777" w:rsidR="00644083" w:rsidRDefault="00644083" w:rsidP="00644083">
      <w:pPr>
        <w:pStyle w:val="CommentText"/>
      </w:pPr>
      <w:r>
        <w:rPr>
          <w:rStyle w:val="CommentReference"/>
        </w:rPr>
        <w:annotationRef/>
      </w:r>
      <w:r>
        <w:t>We were able to include all FTES, with Dual Enrollment and CMC, in the target for an extra 1% on-schedule, above the COLA + from above. It could be COLA + 3.2% for PT faculty if we hit the target.</w:t>
      </w:r>
    </w:p>
  </w:comment>
  <w:comment w:id="7" w:author="Greg Baxley" w:date="2025-03-31T14:30:00Z" w:initials="GB">
    <w:p w14:paraId="60F00345" w14:textId="50624B0C" w:rsidR="00644083" w:rsidRDefault="00644083" w:rsidP="00644083">
      <w:pPr>
        <w:pStyle w:val="CommentText"/>
      </w:pPr>
      <w:r>
        <w:rPr>
          <w:rStyle w:val="CommentReference"/>
        </w:rPr>
        <w:annotationRef/>
      </w:r>
      <w:r>
        <w:t>Now all PT faculty will get paid office hours.</w:t>
      </w:r>
    </w:p>
    <w:p w14:paraId="72BA6008" w14:textId="77777777" w:rsidR="00644083" w:rsidRDefault="00644083" w:rsidP="00644083">
      <w:pPr>
        <w:pStyle w:val="CommentText"/>
      </w:pPr>
      <w:r>
        <w:t>0-39.99% = 0.5 hours per week (9 hrs per semester)</w:t>
      </w:r>
    </w:p>
    <w:p w14:paraId="7302F74F" w14:textId="77777777" w:rsidR="00644083" w:rsidRDefault="00644083" w:rsidP="00644083">
      <w:pPr>
        <w:pStyle w:val="CommentText"/>
      </w:pPr>
      <w:r>
        <w:t>40% and above are 1 hr per week (18 hours per semester)</w:t>
      </w:r>
    </w:p>
    <w:p w14:paraId="53D67AD3" w14:textId="77777777" w:rsidR="00644083" w:rsidRDefault="00644083" w:rsidP="00644083">
      <w:pPr>
        <w:pStyle w:val="CommentText"/>
      </w:pPr>
    </w:p>
    <w:p w14:paraId="49CF78C3" w14:textId="77777777" w:rsidR="00644083" w:rsidRDefault="00644083" w:rsidP="00644083">
      <w:pPr>
        <w:pStyle w:val="CommentText"/>
      </w:pPr>
      <w:r>
        <w:t>And, we’re not done. We’re working on a trial MOU for even more PT office hours.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BCA4AE7" w15:done="0"/>
  <w15:commentEx w15:paraId="394B8ABB" w15:done="0"/>
  <w15:commentEx w15:paraId="276AC2AE" w15:done="0"/>
  <w15:commentEx w15:paraId="62B4191A" w15:done="0"/>
  <w15:commentEx w15:paraId="1E04B29A" w15:done="0"/>
  <w15:commentEx w15:paraId="4821189A" w15:done="0"/>
  <w15:commentEx w15:paraId="2735788D" w15:done="0"/>
  <w15:commentEx w15:paraId="49CF78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D5B8A7D" w16cex:dateUtc="2025-03-31T21:27:00Z"/>
  <w16cex:commentExtensible w16cex:durableId="545613AE" w16cex:dateUtc="2025-03-31T21:26:00Z"/>
  <w16cex:commentExtensible w16cex:durableId="63574D14" w16cex:dateUtc="2025-03-31T21:26:00Z"/>
  <w16cex:commentExtensible w16cex:durableId="1B4BA4B9" w16cex:dateUtc="2025-03-31T21:25:00Z"/>
  <w16cex:commentExtensible w16cex:durableId="059D91ED" w16cex:dateUtc="2025-03-31T21:28:00Z"/>
  <w16cex:commentExtensible w16cex:durableId="564C24F6" w16cex:dateUtc="2025-03-31T21:29:00Z"/>
  <w16cex:commentExtensible w16cex:durableId="186B5B64" w16cex:dateUtc="2025-03-31T21:32:00Z"/>
  <w16cex:commentExtensible w16cex:durableId="6C144CFF" w16cex:dateUtc="2025-03-31T2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BCA4AE7" w16cid:durableId="5D5B8A7D"/>
  <w16cid:commentId w16cid:paraId="394B8ABB" w16cid:durableId="545613AE"/>
  <w16cid:commentId w16cid:paraId="276AC2AE" w16cid:durableId="63574D14"/>
  <w16cid:commentId w16cid:paraId="62B4191A" w16cid:durableId="1B4BA4B9"/>
  <w16cid:commentId w16cid:paraId="1E04B29A" w16cid:durableId="059D91ED"/>
  <w16cid:commentId w16cid:paraId="4821189A" w16cid:durableId="564C24F6"/>
  <w16cid:commentId w16cid:paraId="2735788D" w16cid:durableId="186B5B64"/>
  <w16cid:commentId w16cid:paraId="49CF78C3" w16cid:durableId="6C144CF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7DA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FD391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28277364">
    <w:abstractNumId w:val="0"/>
  </w:num>
  <w:num w:numId="2" w16cid:durableId="42507493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reg Baxley">
    <w15:presenceInfo w15:providerId="AD" w15:userId="S::gbaxley@cuesta.edu::c613a4a9-f6bc-49af-bee1-399a7e0fce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83"/>
    <w:rsid w:val="00053721"/>
    <w:rsid w:val="00234032"/>
    <w:rsid w:val="00276D63"/>
    <w:rsid w:val="002A0651"/>
    <w:rsid w:val="00480C62"/>
    <w:rsid w:val="00644083"/>
    <w:rsid w:val="00983DC4"/>
    <w:rsid w:val="00C61F49"/>
    <w:rsid w:val="00C80F5C"/>
    <w:rsid w:val="00D0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5EF10"/>
  <w15:chartTrackingRefBased/>
  <w15:docId w15:val="{1362940B-7AD0-4F77-9651-85168E6C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0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0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0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0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08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08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08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08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0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0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0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0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0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0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0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08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08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0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0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0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0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40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0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083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44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40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40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0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Baxley</dc:creator>
  <cp:keywords/>
  <dc:description/>
  <cp:lastModifiedBy>Greg Baxley</cp:lastModifiedBy>
  <cp:revision>2</cp:revision>
  <dcterms:created xsi:type="dcterms:W3CDTF">2025-03-31T21:22:00Z</dcterms:created>
  <dcterms:modified xsi:type="dcterms:W3CDTF">2025-03-31T21:33:00Z</dcterms:modified>
</cp:coreProperties>
</file>